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A1" w:rsidRDefault="007157A1" w:rsidP="00BB0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результативности</w:t>
      </w:r>
      <w:r w:rsidR="003B1247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дополнительной общеобразоват</w:t>
      </w:r>
      <w:bookmarkStart w:id="0" w:name="_GoBack"/>
      <w:bookmarkEnd w:id="0"/>
      <w:r w:rsidR="003B1247">
        <w:rPr>
          <w:rFonts w:ascii="Times New Roman" w:hAnsi="Times New Roman" w:cs="Times New Roman"/>
          <w:b/>
          <w:sz w:val="24"/>
          <w:szCs w:val="24"/>
        </w:rPr>
        <w:t xml:space="preserve">ельной общеразвивающей программы </w:t>
      </w:r>
    </w:p>
    <w:p w:rsidR="007157A1" w:rsidRDefault="003B1247" w:rsidP="00BB0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«Мастерская ручного творчества» </w:t>
      </w:r>
      <w:r w:rsidR="007157A1">
        <w:rPr>
          <w:rFonts w:ascii="Times New Roman" w:hAnsi="Times New Roman" w:cs="Times New Roman"/>
          <w:b/>
          <w:sz w:val="24"/>
          <w:szCs w:val="24"/>
        </w:rPr>
        <w:t xml:space="preserve">за три последних года </w:t>
      </w:r>
    </w:p>
    <w:p w:rsidR="007C4776" w:rsidRPr="00257D54" w:rsidRDefault="009D4886" w:rsidP="00302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54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 w:rsidRPr="00257D5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57D5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257D54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257D54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№1»</w:t>
      </w:r>
      <w:r w:rsidR="003026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7A1">
        <w:rPr>
          <w:rFonts w:ascii="Times New Roman" w:hAnsi="Times New Roman" w:cs="Times New Roman"/>
          <w:b/>
          <w:sz w:val="24"/>
          <w:szCs w:val="24"/>
        </w:rPr>
        <w:t>п</w:t>
      </w:r>
      <w:r w:rsidRPr="00257D54">
        <w:rPr>
          <w:rFonts w:ascii="Times New Roman" w:hAnsi="Times New Roman" w:cs="Times New Roman"/>
          <w:b/>
          <w:sz w:val="24"/>
          <w:szCs w:val="24"/>
        </w:rPr>
        <w:t>едагог Мельникова Н.П.</w:t>
      </w:r>
    </w:p>
    <w:p w:rsidR="007157A1" w:rsidRDefault="007157A1" w:rsidP="00BB0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участия </w:t>
      </w:r>
      <w:r w:rsidRPr="00257D54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различного уровня </w:t>
      </w:r>
    </w:p>
    <w:p w:rsidR="009D4886" w:rsidRPr="00BB02B2" w:rsidRDefault="00365A81" w:rsidP="00BB02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Style w:val="a3"/>
        <w:tblW w:w="15276" w:type="dxa"/>
        <w:tblLook w:val="04A0"/>
      </w:tblPr>
      <w:tblGrid>
        <w:gridCol w:w="710"/>
        <w:gridCol w:w="1950"/>
        <w:gridCol w:w="8221"/>
        <w:gridCol w:w="1418"/>
        <w:gridCol w:w="2977"/>
      </w:tblGrid>
      <w:tr w:rsidR="007157A1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1" w:rsidRPr="00257D54" w:rsidRDefault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7A1" w:rsidRDefault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157A1" w:rsidRPr="00257D54" w:rsidRDefault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157A1" w:rsidRPr="00257D54" w:rsidTr="00302650"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поделок из природных материалов «Вести из леса»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30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57A1" w:rsidRPr="00257D54" w:rsidTr="00302650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Default="005F0AA5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 фото конкурс «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Ах, лето…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Default="005F0AA5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5F0AA5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157A1" w:rsidRPr="00257D54" w:rsidTr="00302650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5F0AA5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Городская выставка. Конкурс детских работ «Вихрь идей»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Pr="00257D54" w:rsidRDefault="007157A1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A1" w:rsidRDefault="007157A1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157A1" w:rsidRPr="00257D54" w:rsidRDefault="007157A1" w:rsidP="00715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5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«Здоровье на крыльях пчелы»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 Поделки из различных материалов.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F0AA5" w:rsidRPr="00257D54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A5" w:rsidRPr="00257D54" w:rsidTr="00302650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творчества «На утренней зорьке»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30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30265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02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F0AA5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5F0AA5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5F0AA5" w:rsidP="007D0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Default="00337AE5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5" w:rsidRPr="00257D54" w:rsidRDefault="00337AE5" w:rsidP="005F0AA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43338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38" w:rsidRDefault="00FE2C97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38" w:rsidRDefault="00843338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38" w:rsidRDefault="00843338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рисунка «Новокузнецк – мой город Сад!»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38" w:rsidRDefault="00843338" w:rsidP="005F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38" w:rsidRPr="00257D54" w:rsidRDefault="00843338" w:rsidP="005F0AA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4778E" w:rsidRPr="00257D54" w:rsidTr="0030265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BB02B2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778E" w:rsidRPr="00257D54">
              <w:rPr>
                <w:rFonts w:ascii="Times New Roman" w:hAnsi="Times New Roman" w:cs="Times New Roman"/>
                <w:sz w:val="24"/>
                <w:szCs w:val="24"/>
              </w:rPr>
              <w:t>юль 2020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рисунка «Новокузнецк - мой город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4778E" w:rsidP="0030265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02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778E" w:rsidRPr="00257D54" w:rsidTr="0030265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юль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рисунка «Новокузнецк - мой город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30265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02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4778E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Шахтера.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042955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778E" w:rsidRPr="00257D54" w:rsidTr="00302650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  <w:proofErr w:type="gramStart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олшебные сны»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30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02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778E" w:rsidRPr="00257D54" w:rsidTr="00302650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«Яркое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4778E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«Кино и 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4778E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B0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778E" w:rsidRPr="00257D54" w:rsidTr="0030265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Диплом3 место</w:t>
            </w:r>
          </w:p>
        </w:tc>
      </w:tr>
      <w:tr w:rsidR="00F4778E" w:rsidRPr="00257D54" w:rsidTr="00302650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E2C97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F4778E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Ах, лето…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фото конкурс.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Default="00F4778E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8E" w:rsidRPr="00257D54" w:rsidRDefault="007B13F4" w:rsidP="00F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4" w:rsidRPr="00257D5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декоративно-прикладного творчества «Осенний 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творчества «На утренней зорьке»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F4778E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 по профилактике детского дорожного травматизма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«Здоровье на крыльях пчелы»  Поделки из различных материалов.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детского рисунка «Кино и 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Городская фото – выставка кошек «Шоу – Мяу»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</w:p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681AF3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 «Цветы своими руками» городская экологическая акция «Первоцветы»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B13F4" w:rsidRDefault="007B13F4" w:rsidP="0040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традиционный  фестиваль –  конкурс </w:t>
            </w:r>
            <w:proofErr w:type="gramStart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детско – юношеского</w:t>
            </w:r>
            <w:proofErr w:type="gramEnd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«Салют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Городской конкурс экологических листовок «Не поджигай траву»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«Волшебная бумага»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«Дары осени»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детского творчества «На утренней зорьке»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 сертификата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BB0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 сертификата участников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 конкурс экспозиций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 w:rsidR="00346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B13F4" w:rsidRPr="00257D54" w:rsidTr="003466DF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«Первоцвет»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B02B2"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B13F4" w:rsidRPr="00257D54" w:rsidTr="00302650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«Космический дорожный знак»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городской фестиваль мастер-классов «Творчество — путь к совершенству!»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13F4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FE2C97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фото конкурс «Мир глазами натуралиста»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Default="007B13F4" w:rsidP="007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4" w:rsidRPr="00257D54" w:rsidRDefault="007B13F4" w:rsidP="0034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2021г.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50B7" w:rsidRDefault="00C450B7" w:rsidP="007D05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Городской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«Мой взгляд на мир» для детей с ОВЗ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50B7" w:rsidRP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50B7" w:rsidRDefault="00C450B7" w:rsidP="00C4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место</w:t>
            </w:r>
          </w:p>
          <w:p w:rsidR="00C450B7" w:rsidRDefault="00C450B7" w:rsidP="00C4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C450B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Диплом2 место</w:t>
            </w:r>
          </w:p>
          <w:p w:rsidR="00C450B7" w:rsidRPr="00257D54" w:rsidRDefault="00C450B7" w:rsidP="00BB0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Областной интернет конкурс «Осенняя фантазия»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«Быть здоровым – здорово!» «Спорт будущего».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30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Городской конкурс изобразительного искусства «Взгляд»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грамоты за 3 место</w:t>
            </w:r>
          </w:p>
          <w:p w:rsidR="00C450B7" w:rsidRPr="00257D54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C450B7" w:rsidRPr="00257D54" w:rsidTr="00407875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Конкурс прикладного творчества «Без кота и жизнь не та!»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сертификата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C450B7" w:rsidRPr="00257D54" w:rsidTr="00302650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897534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Pr="00257D54" w:rsidRDefault="00C450B7" w:rsidP="007D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«Птицы -наши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C4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B7" w:rsidRDefault="00C450B7" w:rsidP="0030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7157A1" w:rsidRPr="007157A1" w:rsidRDefault="007157A1" w:rsidP="0071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 </w:t>
      </w: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результативности и качестве реализации</w:t>
      </w:r>
    </w:p>
    <w:p w:rsidR="007157A1" w:rsidRPr="007157A1" w:rsidRDefault="007157A1" w:rsidP="0071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общеразвивающей программы художественной направленности «</w:t>
      </w:r>
      <w:r w:rsidR="00FE2C97" w:rsidRPr="00FE2C97">
        <w:rPr>
          <w:rFonts w:ascii="Times New Roman" w:hAnsi="Times New Roman" w:cs="Times New Roman"/>
          <w:b/>
          <w:sz w:val="24"/>
          <w:szCs w:val="24"/>
        </w:rPr>
        <w:t>Мастерская ручного творчества</w:t>
      </w:r>
      <w:r w:rsidR="00FE2C97" w:rsidRPr="00FE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7157A1" w:rsidRPr="007157A1" w:rsidRDefault="007157A1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показателем качества реализации дополнительной общеобразовательной общеразвивающей программы является сохранность контингента. В объединении отмечается стабильность посещения занятий обучающимися и высокая сохранность контингента – 100 %. Этот показатель увеличился по сравнению с позапрошлым годом на 2 % (98 %)   (см. таблицу 1)</w:t>
      </w:r>
    </w:p>
    <w:p w:rsidR="007157A1" w:rsidRPr="007157A1" w:rsidRDefault="007157A1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последних трех лет контингент обучающихся стабилен, что говорит об устоявшейся мотивации детей к  обучению  по дополнительной  о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бщеобразовательной программе «Мастерская ручного творчества»</w:t>
      </w:r>
      <w:proofErr w:type="gramStart"/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таблицу 2 и диаграмму 1)</w:t>
      </w:r>
    </w:p>
    <w:p w:rsidR="007157A1" w:rsidRPr="007157A1" w:rsidRDefault="00365A81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Таблица 2</w:t>
      </w:r>
    </w:p>
    <w:tbl>
      <w:tblPr>
        <w:tblW w:w="12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3401"/>
        <w:gridCol w:w="2885"/>
        <w:gridCol w:w="2964"/>
      </w:tblGrid>
      <w:tr w:rsidR="007157A1" w:rsidRPr="007157A1" w:rsidTr="00365A81">
        <w:trPr>
          <w:trHeight w:val="25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7157A1" w:rsidRPr="007157A1" w:rsidTr="00365A81">
        <w:trPr>
          <w:trHeight w:val="25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157A1" w:rsidRPr="007157A1" w:rsidTr="00365A81">
        <w:trPr>
          <w:trHeight w:val="25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157A1" w:rsidRPr="007157A1" w:rsidTr="00365A81">
        <w:trPr>
          <w:trHeight w:val="25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7D05F9" w:rsidRDefault="007D05F9" w:rsidP="007D0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05F9" w:rsidRDefault="007D05F9" w:rsidP="007D05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5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Диаграмма 1</w:t>
      </w:r>
      <w:r w:rsidR="007157A1"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:rsidR="007D05F9" w:rsidRDefault="007157A1" w:rsidP="003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</w:t>
      </w:r>
      <w:r w:rsidR="0030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</w:t>
      </w: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  <w:r w:rsidR="007D05F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48450" cy="26670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</w:t>
      </w:r>
    </w:p>
    <w:p w:rsidR="00302650" w:rsidRDefault="00302650" w:rsidP="003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650" w:rsidRDefault="00302650" w:rsidP="0034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7A1" w:rsidRPr="00302650" w:rsidRDefault="00302650" w:rsidP="00302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57A1"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157A1" w:rsidRPr="00715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            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2496"/>
        <w:gridCol w:w="2176"/>
        <w:gridCol w:w="2167"/>
      </w:tblGrid>
      <w:tr w:rsidR="007157A1" w:rsidRPr="007157A1" w:rsidTr="007157A1">
        <w:trPr>
          <w:trHeight w:val="256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7157A1" w:rsidRPr="007157A1" w:rsidTr="007157A1">
        <w:trPr>
          <w:trHeight w:val="256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на начало учебного года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157A1" w:rsidRPr="007157A1" w:rsidTr="007157A1">
        <w:trPr>
          <w:trHeight w:val="256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выбыли на конец учебного года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FE2C9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D05F9" w:rsidRDefault="00365A81" w:rsidP="003026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Диаграмма 2</w:t>
      </w:r>
    </w:p>
    <w:p w:rsidR="00365A81" w:rsidRPr="00302650" w:rsidRDefault="007D05F9" w:rsidP="0030265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53125" cy="2562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65A81" w:rsidRPr="00715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              </w:t>
      </w:r>
    </w:p>
    <w:p w:rsidR="00302650" w:rsidRDefault="00302650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7A1" w:rsidRPr="007157A1" w:rsidRDefault="007157A1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обучающихся позволила определить, насколько достигнуты планируемые результаты программы каждым обучающимся, выявить полноту выполнения дополнительной общеобразовательной общеразвивающей программы, результативность деятельности обучающихся (</w:t>
      </w:r>
      <w:proofErr w:type="gramStart"/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 4 и диаграмму 3)</w:t>
      </w:r>
    </w:p>
    <w:p w:rsidR="007157A1" w:rsidRDefault="007157A1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302650" w:rsidRPr="007157A1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6"/>
        <w:gridCol w:w="2127"/>
        <w:gridCol w:w="2018"/>
        <w:gridCol w:w="2164"/>
      </w:tblGrid>
      <w:tr w:rsidR="007157A1" w:rsidRPr="007157A1" w:rsidTr="007157A1">
        <w:trPr>
          <w:trHeight w:val="256"/>
        </w:trPr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C43E65" w:rsidP="007157A1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C43E65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C43E65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7157A1" w:rsidRPr="007157A1" w:rsidTr="007157A1">
        <w:trPr>
          <w:trHeight w:val="256"/>
        </w:trPr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набравших максимально 10 баллов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</w:tr>
      <w:tr w:rsidR="007157A1" w:rsidRPr="007157A1" w:rsidTr="007157A1">
        <w:trPr>
          <w:trHeight w:val="256"/>
        </w:trPr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набравших 9 баллов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B12815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157A1"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B12815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57A1"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B12815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157A1"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302650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650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650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650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650" w:rsidRDefault="00302650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7A1" w:rsidRPr="007157A1" w:rsidRDefault="007157A1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Диаграмма 3</w:t>
      </w:r>
    </w:p>
    <w:p w:rsidR="007157A1" w:rsidRPr="007157A1" w:rsidRDefault="00AC21C7" w:rsidP="00AC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4100" cy="17621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C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324100" cy="1762125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C2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324100" cy="1762125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21C7" w:rsidRDefault="00AC21C7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1C7" w:rsidRDefault="00AC21C7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7A1" w:rsidRPr="007157A1" w:rsidRDefault="00C43E65" w:rsidP="00715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дополнительной общеразвивающей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позитивная динамика роста личностны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достижений обучающихся. В 2019-2020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1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уч-ся принимали участие в международных, в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сероссийских и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районных конкурсах, в 2020-2021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чебном году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уч-ся, а в 2021-2022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30</w:t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уч-ся, что свидетельствует о значительном росте. Это видно из  диаграммы 4</w:t>
      </w:r>
      <w:r w:rsidR="0036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57A1" w:rsidRPr="007157A1" w:rsidRDefault="007157A1" w:rsidP="00715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4</w:t>
      </w:r>
    </w:p>
    <w:p w:rsidR="007157A1" w:rsidRPr="007157A1" w:rsidRDefault="00AC21C7" w:rsidP="00AC21C7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0525" cy="16954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157A1" w:rsidRPr="0071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AC21C7" w:rsidRDefault="00AC21C7" w:rsidP="0071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57A1" w:rsidRDefault="007157A1" w:rsidP="0071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участия педагога в конкурсах и мероприятиях различного уровня</w:t>
      </w:r>
    </w:p>
    <w:p w:rsidR="00365A81" w:rsidRPr="007157A1" w:rsidRDefault="00365A81" w:rsidP="00365A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5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014"/>
        <w:gridCol w:w="9669"/>
        <w:gridCol w:w="2835"/>
      </w:tblGrid>
      <w:tr w:rsidR="007157A1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7A1" w:rsidRPr="007157A1" w:rsidRDefault="007157A1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43338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8" w:rsidRPr="007157A1" w:rsidRDefault="00365A8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8" w:rsidRPr="007157A1" w:rsidRDefault="00843338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8" w:rsidRPr="007157A1" w:rsidRDefault="00843338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диагностики педагогических  компетенций</w:t>
            </w:r>
            <w:r w:rsidR="00D2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D2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интенсиве</w:t>
            </w:r>
            <w:proofErr w:type="spellEnd"/>
            <w:r w:rsidR="00D2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учитель»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338" w:rsidRPr="007157A1" w:rsidRDefault="00D2555B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4606B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Pr="007157A1" w:rsidRDefault="00365A8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Pr="007157A1" w:rsidRDefault="00C4606B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Pr="007157A1" w:rsidRDefault="00C4606B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«Летние фантазии», номинация «Творчество педагога»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Pr="007157A1" w:rsidRDefault="00C4606B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C4606B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Pr="007157A1" w:rsidRDefault="00365A8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Default="00C4606B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Default="00C4606B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авторского материала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infourok</w:t>
            </w:r>
            <w:proofErr w:type="spellEnd"/>
            <w:r w:rsidR="00F4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методическая разработка «Анемон».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06B" w:rsidRDefault="00C4606B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365A81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81" w:rsidRDefault="00C450B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81" w:rsidRDefault="00C450B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81" w:rsidRPr="00365A81" w:rsidRDefault="00365A81" w:rsidP="0030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Онлайн – семинар</w:t>
            </w:r>
            <w:r w:rsidR="00BB02B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</w:t>
            </w:r>
            <w:r w:rsidRPr="00365A81">
              <w:rPr>
                <w:rFonts w:ascii="Times New Roman" w:hAnsi="Times New Roman" w:cs="Times New Roman"/>
                <w:sz w:val="24"/>
                <w:szCs w:val="24"/>
              </w:rPr>
              <w:t>:использование социальных сетей и виртуальной обучающей среды в образовании»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81" w:rsidRDefault="00C450B7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450B7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Pr="00365A81" w:rsidRDefault="00C450B7" w:rsidP="003026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Онлайн – семинар</w:t>
            </w:r>
            <w:proofErr w:type="gramStart"/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оздание условий в образовательной организации для реализации адаптированных  основных образовательных программ обучающихся с   ограниченными возможностями здоровья»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2555B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B" w:rsidRPr="007157A1" w:rsidRDefault="00365A81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B" w:rsidRDefault="00D2555B" w:rsidP="0071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B" w:rsidRDefault="00D2555B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семинар-практикум «Конструирование и моделирование как средство развития познавательных способностей обучающихся образовательных учреждений Кузбасса»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B" w:rsidRDefault="00D2555B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365A81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авторского материала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методическая разработка панно в технике «Фроттаж».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365A81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«Новогодние чудеса своими руками»</w:t>
            </w:r>
            <w:r w:rsidR="00365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творчество педагога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450B7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Pr="00C450B7" w:rsidRDefault="00C450B7" w:rsidP="0030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B7">
              <w:rPr>
                <w:rFonts w:ascii="Times New Roman" w:hAnsi="Times New Roman" w:cs="Times New Roman"/>
                <w:sz w:val="24"/>
                <w:szCs w:val="24"/>
              </w:rPr>
              <w:t>Информационно – образовательный ресурс «Шаг вперед» международный конкурс «Помним и гордимся!»Номинация: творчество педагога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0B7" w:rsidRDefault="00C450B7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C450B7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2021г. 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8E0E4C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авторского материала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infourok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конспект занятия «Зонтик в технике оригами»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C450B7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F4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2021г.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Августовский педагогический совет «Современная школа – 2020»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8E" w:rsidRPr="007157A1" w:rsidRDefault="00C450B7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8E" w:rsidRPr="007157A1" w:rsidRDefault="00F4778E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2021</w:t>
            </w: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мастер-классов «Минутка творчества», номинация «видеоролик»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C450B7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0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 2021</w:t>
            </w: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подготовку победителей международного конкурса «Волшебная бумага»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Default="00F4778E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F4778E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8E" w:rsidRPr="007157A1" w:rsidRDefault="00C450B7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8E" w:rsidRPr="007157A1" w:rsidRDefault="00F4778E" w:rsidP="00F47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  <w:r w:rsidRPr="00715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викторине «На пути к 300-летию Кузбасса»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8E" w:rsidRPr="007157A1" w:rsidRDefault="00F4778E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(19 баллов)</w:t>
            </w:r>
          </w:p>
        </w:tc>
      </w:tr>
      <w:tr w:rsidR="007B13F4" w:rsidRPr="007157A1" w:rsidTr="003466DF">
        <w:trPr>
          <w:trHeight w:val="58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Pr="007157A1" w:rsidRDefault="00C450B7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Pr="007157A1" w:rsidRDefault="007B13F4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Default="007B13F4" w:rsidP="003026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городской фестиваль мастер-классов «Творчество — путь к совершенству!»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7B13F4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Pr="007157A1" w:rsidRDefault="00C450B7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Pr="007157A1" w:rsidRDefault="00A80D2D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Default="00A80D2D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«Профессиональная культура современного педагога»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F4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80D2D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Pr="007157A1" w:rsidRDefault="00C450B7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для обеспечения коррекционно-образовательного процесса на уровне ДОУ»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80D2D" w:rsidRPr="007157A1" w:rsidTr="003466DF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Pr="007157A1" w:rsidRDefault="00C450B7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7B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9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30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«Особенности реализации рабочей программы воспитания в условиях специальной школы для детей с ОВЗ»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2D" w:rsidRDefault="00A80D2D" w:rsidP="00346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7157A1" w:rsidRPr="008E0E4C" w:rsidRDefault="007157A1" w:rsidP="0006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7A1" w:rsidRPr="008E0E4C" w:rsidSect="00BB02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42"/>
    <w:rsid w:val="00042955"/>
    <w:rsid w:val="000637BA"/>
    <w:rsid w:val="0007248E"/>
    <w:rsid w:val="00257D54"/>
    <w:rsid w:val="002F6C12"/>
    <w:rsid w:val="00302650"/>
    <w:rsid w:val="00337AE5"/>
    <w:rsid w:val="003466DF"/>
    <w:rsid w:val="00365A81"/>
    <w:rsid w:val="0036657E"/>
    <w:rsid w:val="003B1247"/>
    <w:rsid w:val="003B797D"/>
    <w:rsid w:val="00407875"/>
    <w:rsid w:val="00435317"/>
    <w:rsid w:val="005F0AA5"/>
    <w:rsid w:val="00681AF3"/>
    <w:rsid w:val="007157A1"/>
    <w:rsid w:val="007B13F4"/>
    <w:rsid w:val="007C4776"/>
    <w:rsid w:val="007D05F9"/>
    <w:rsid w:val="00843338"/>
    <w:rsid w:val="008703D7"/>
    <w:rsid w:val="00897534"/>
    <w:rsid w:val="008E0E4C"/>
    <w:rsid w:val="009D4886"/>
    <w:rsid w:val="00A80D2D"/>
    <w:rsid w:val="00AC21C7"/>
    <w:rsid w:val="00AC44A8"/>
    <w:rsid w:val="00AD2B3E"/>
    <w:rsid w:val="00B12815"/>
    <w:rsid w:val="00B42BEB"/>
    <w:rsid w:val="00BB02B2"/>
    <w:rsid w:val="00C412DB"/>
    <w:rsid w:val="00C43E65"/>
    <w:rsid w:val="00C450B7"/>
    <w:rsid w:val="00C4606B"/>
    <w:rsid w:val="00C50642"/>
    <w:rsid w:val="00CF5C8F"/>
    <w:rsid w:val="00D2555B"/>
    <w:rsid w:val="00E5730C"/>
    <w:rsid w:val="00F4778E"/>
    <w:rsid w:val="00FE2C97"/>
    <w:rsid w:val="00F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7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обучающихся по годам обучения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2019 - 2020г.</c:v>
                </c:pt>
                <c:pt idx="1">
                  <c:v>2020 - 2021г.</c:v>
                </c:pt>
                <c:pt idx="2">
                  <c:v>2021 - 2022г.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axId val="89001344"/>
        <c:axId val="89011712"/>
      </c:barChart>
      <c:catAx>
        <c:axId val="89001344"/>
        <c:scaling>
          <c:orientation val="minMax"/>
        </c:scaling>
        <c:axPos val="b"/>
        <c:tickLblPos val="nextTo"/>
        <c:crossAx val="89011712"/>
        <c:crosses val="autoZero"/>
        <c:auto val="1"/>
        <c:lblAlgn val="ctr"/>
        <c:lblOffset val="100"/>
      </c:catAx>
      <c:valAx>
        <c:axId val="89011712"/>
        <c:scaling>
          <c:orientation val="minMax"/>
        </c:scaling>
        <c:axPos val="l"/>
        <c:majorGridlines/>
        <c:numFmt formatCode="General" sourceLinked="1"/>
        <c:tickLblPos val="nextTo"/>
        <c:crossAx val="890013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2019 - 2020г.</c:v>
                </c:pt>
                <c:pt idx="1">
                  <c:v>2020 - 2021г.</c:v>
                </c:pt>
                <c:pt idx="2">
                  <c:v>2021 - 2022г.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2019 - 2020г.</c:v>
                </c:pt>
                <c:pt idx="1">
                  <c:v>2020 - 2021г.</c:v>
                </c:pt>
                <c:pt idx="2">
                  <c:v>2021 - 2022г.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88</c:v>
                </c:pt>
                <c:pt idx="2">
                  <c:v>89</c:v>
                </c:pt>
              </c:numCache>
            </c:numRef>
          </c:val>
        </c:ser>
        <c:axId val="102105472"/>
        <c:axId val="102107776"/>
      </c:barChart>
      <c:catAx>
        <c:axId val="102105472"/>
        <c:scaling>
          <c:orientation val="minMax"/>
        </c:scaling>
        <c:axPos val="b"/>
        <c:tickLblPos val="nextTo"/>
        <c:crossAx val="102107776"/>
        <c:crosses val="autoZero"/>
        <c:auto val="1"/>
        <c:lblAlgn val="ctr"/>
        <c:lblOffset val="100"/>
      </c:catAx>
      <c:valAx>
        <c:axId val="102107776"/>
        <c:scaling>
          <c:orientation val="minMax"/>
        </c:scaling>
        <c:axPos val="l"/>
        <c:majorGridlines/>
        <c:numFmt formatCode="General" sourceLinked="1"/>
        <c:tickLblPos val="nextTo"/>
        <c:crossAx val="10210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2019 - 2020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2021 - 2022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2020 - 2021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2021 - 2022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2021 - 2022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Рост числа</a:t>
            </a:r>
            <a:r>
              <a:rPr lang="ru-RU" baseline="0"/>
              <a:t> участников конкурсов </a:t>
            </a:r>
          </a:p>
          <a:p>
            <a:pPr>
              <a:defRPr/>
            </a:pPr>
            <a:r>
              <a:rPr lang="ru-RU" baseline="0"/>
              <a:t>в процентах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2019 - 2020г.</c:v>
                </c:pt>
                <c:pt idx="1">
                  <c:v>2020 - 2021г.</c:v>
                </c:pt>
                <c:pt idx="2">
                  <c:v>2021 - 2022г.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0.15000000000000002</c:v>
                </c:pt>
                <c:pt idx="1">
                  <c:v>0.25</c:v>
                </c:pt>
                <c:pt idx="2">
                  <c:v>0.30000000000000004</c:v>
                </c:pt>
              </c:numCache>
            </c:numRef>
          </c:val>
        </c:ser>
        <c:axId val="103132544"/>
        <c:axId val="103466112"/>
      </c:barChart>
      <c:catAx>
        <c:axId val="103132544"/>
        <c:scaling>
          <c:orientation val="minMax"/>
        </c:scaling>
        <c:axPos val="b"/>
        <c:tickLblPos val="nextTo"/>
        <c:crossAx val="103466112"/>
        <c:crosses val="autoZero"/>
        <c:auto val="1"/>
        <c:lblAlgn val="ctr"/>
        <c:lblOffset val="100"/>
      </c:catAx>
      <c:valAx>
        <c:axId val="103466112"/>
        <c:scaling>
          <c:orientation val="minMax"/>
        </c:scaling>
        <c:axPos val="l"/>
        <c:majorGridlines/>
        <c:numFmt formatCode="0%" sourceLinked="1"/>
        <c:tickLblPos val="nextTo"/>
        <c:crossAx val="1031325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КомпЛавка Бардина 9</cp:lastModifiedBy>
  <cp:revision>29</cp:revision>
  <cp:lastPrinted>2022-10-25T07:02:00Z</cp:lastPrinted>
  <dcterms:created xsi:type="dcterms:W3CDTF">2022-10-11T06:35:00Z</dcterms:created>
  <dcterms:modified xsi:type="dcterms:W3CDTF">2022-10-25T07:30:00Z</dcterms:modified>
</cp:coreProperties>
</file>