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264" w:rsidRPr="004F1F46" w:rsidRDefault="00563264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bCs/>
          <w:color w:val="17365D" w:themeColor="text2" w:themeShade="BF"/>
          <w:sz w:val="32"/>
          <w:szCs w:val="32"/>
        </w:rPr>
      </w:pPr>
    </w:p>
    <w:p w:rsidR="0015005D" w:rsidRPr="004F1F46" w:rsidRDefault="0015005D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b/>
          <w:bCs/>
          <w:color w:val="17365D" w:themeColor="text2" w:themeShade="BF"/>
          <w:sz w:val="32"/>
          <w:szCs w:val="32"/>
        </w:rPr>
      </w:pPr>
      <w:r w:rsidRPr="004F1F46">
        <w:rPr>
          <w:rStyle w:val="c0"/>
          <w:b/>
          <w:bCs/>
          <w:color w:val="17365D" w:themeColor="text2" w:themeShade="BF"/>
          <w:sz w:val="32"/>
          <w:szCs w:val="32"/>
        </w:rPr>
        <w:t>Программа развития МАУ ДО «Дом детского творчества №1» НОВЫЕ ПЕРСПЕКТИВЫ – УСПЕШНОЕ БУДЕЩЕЕ (далее Программа) – это основной управленческий и стратегический документ Учреждения.</w:t>
      </w:r>
    </w:p>
    <w:p w:rsidR="0015005D" w:rsidRDefault="0015005D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bCs/>
          <w:color w:val="000000"/>
          <w:sz w:val="32"/>
          <w:szCs w:val="32"/>
        </w:rPr>
      </w:pPr>
      <w:r>
        <w:rPr>
          <w:rStyle w:val="c0"/>
          <w:bCs/>
          <w:color w:val="000000"/>
          <w:sz w:val="32"/>
          <w:szCs w:val="32"/>
        </w:rPr>
        <w:t xml:space="preserve">Поэтому необходимо, чтобы данный документ был доступен для пользования всем участникам образовательного процесса, Попечительскому совету, спонсорам. </w:t>
      </w:r>
    </w:p>
    <w:p w:rsidR="0015005D" w:rsidRPr="0015005D" w:rsidRDefault="0015005D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32"/>
          <w:szCs w:val="32"/>
        </w:rPr>
      </w:pPr>
      <w:r w:rsidRPr="0015005D">
        <w:rPr>
          <w:rStyle w:val="c0"/>
          <w:bCs/>
          <w:color w:val="000000"/>
          <w:sz w:val="32"/>
          <w:szCs w:val="32"/>
        </w:rPr>
        <w:t>Программа развития</w:t>
      </w:r>
      <w:r w:rsidRPr="0015005D">
        <w:rPr>
          <w:rStyle w:val="c0"/>
          <w:color w:val="000000"/>
          <w:sz w:val="32"/>
          <w:szCs w:val="32"/>
        </w:rPr>
        <w:t> </w:t>
      </w:r>
      <w:r w:rsidR="004F1F46">
        <w:rPr>
          <w:rStyle w:val="c0"/>
          <w:color w:val="000000"/>
          <w:sz w:val="32"/>
          <w:szCs w:val="32"/>
        </w:rPr>
        <w:t xml:space="preserve"> </w:t>
      </w:r>
      <w:r w:rsidRPr="0015005D">
        <w:rPr>
          <w:rStyle w:val="c0"/>
          <w:color w:val="000000"/>
          <w:sz w:val="32"/>
          <w:szCs w:val="32"/>
        </w:rPr>
        <w:t>- это способ эффективно понижать неопределённость будущего развития  </w:t>
      </w:r>
      <w:r>
        <w:rPr>
          <w:rStyle w:val="c0"/>
          <w:color w:val="000000"/>
          <w:sz w:val="32"/>
          <w:szCs w:val="32"/>
        </w:rPr>
        <w:t>для Учреждения, правильные тактические решения и пути их реализации.</w:t>
      </w:r>
    </w:p>
    <w:p w:rsidR="0015005D" w:rsidRDefault="0015005D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Перед разработчиками Программы было поставлено несколько важных задач:</w:t>
      </w:r>
    </w:p>
    <w:p w:rsidR="0015005D" w:rsidRPr="0015005D" w:rsidRDefault="0015005D" w:rsidP="0015005D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сделать документ практическим, целевым и понятным (для этого была использована инфографика); </w:t>
      </w:r>
    </w:p>
    <w:p w:rsidR="0015005D" w:rsidRPr="0015005D" w:rsidRDefault="0015005D" w:rsidP="0015005D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сделать документ по принципу стратегического бизнес – планирования (для этого в состав разработчиков входили консультанты из бизнес – сферы).</w:t>
      </w:r>
    </w:p>
    <w:p w:rsidR="00D17E5B" w:rsidRDefault="0015005D" w:rsidP="0015005D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Данная </w:t>
      </w:r>
      <w:r w:rsidRPr="0015005D">
        <w:rPr>
          <w:rStyle w:val="c0"/>
          <w:color w:val="000000"/>
          <w:sz w:val="32"/>
          <w:szCs w:val="32"/>
        </w:rPr>
        <w:t>Программа существенно отличается от традиционн</w:t>
      </w:r>
      <w:r>
        <w:rPr>
          <w:rStyle w:val="c0"/>
          <w:color w:val="000000"/>
          <w:sz w:val="32"/>
          <w:szCs w:val="32"/>
        </w:rPr>
        <w:t xml:space="preserve">ых Программ, впервые была принята в Учреждении, для комфортного пользования любым участником ее реализации, </w:t>
      </w:r>
      <w:r w:rsidR="004F1F46">
        <w:rPr>
          <w:rStyle w:val="c0"/>
          <w:color w:val="000000"/>
          <w:sz w:val="32"/>
          <w:szCs w:val="32"/>
        </w:rPr>
        <w:t xml:space="preserve">в помощь </w:t>
      </w:r>
      <w:r>
        <w:rPr>
          <w:rStyle w:val="c0"/>
          <w:color w:val="000000"/>
          <w:sz w:val="32"/>
          <w:szCs w:val="32"/>
        </w:rPr>
        <w:t>сформировано данное пособие</w:t>
      </w:r>
      <w:r w:rsidRPr="0015005D">
        <w:rPr>
          <w:rStyle w:val="c0"/>
          <w:color w:val="000000"/>
          <w:sz w:val="32"/>
          <w:szCs w:val="32"/>
        </w:rPr>
        <w:t xml:space="preserve">. </w:t>
      </w:r>
    </w:p>
    <w:p w:rsidR="0015005D" w:rsidRPr="0015005D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Суть Программы</w:t>
      </w:r>
      <w:r w:rsidR="0015005D" w:rsidRPr="0015005D">
        <w:rPr>
          <w:rStyle w:val="c0"/>
          <w:color w:val="000000"/>
          <w:sz w:val="32"/>
          <w:szCs w:val="32"/>
        </w:rPr>
        <w:t xml:space="preserve">  отра</w:t>
      </w:r>
      <w:r>
        <w:rPr>
          <w:rStyle w:val="c0"/>
          <w:color w:val="000000"/>
          <w:sz w:val="32"/>
          <w:szCs w:val="32"/>
        </w:rPr>
        <w:t>зить</w:t>
      </w:r>
      <w:r w:rsidR="0015005D" w:rsidRPr="0015005D">
        <w:rPr>
          <w:rStyle w:val="c0"/>
          <w:color w:val="000000"/>
          <w:sz w:val="32"/>
          <w:szCs w:val="32"/>
        </w:rPr>
        <w:t xml:space="preserve"> системные, целостные изменения в учреждении, сопровождающиеся программно-целевым управлением.</w:t>
      </w:r>
    </w:p>
    <w:p w:rsidR="00563264" w:rsidRDefault="00563264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</w:p>
    <w:p w:rsidR="0015005D" w:rsidRPr="00563264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b/>
          <w:color w:val="000000"/>
          <w:sz w:val="32"/>
          <w:szCs w:val="32"/>
        </w:rPr>
      </w:pPr>
      <w:r w:rsidRPr="00563264">
        <w:rPr>
          <w:rStyle w:val="c0"/>
          <w:b/>
          <w:color w:val="000000"/>
          <w:sz w:val="32"/>
          <w:szCs w:val="32"/>
        </w:rPr>
        <w:t>Условно Программу можно поделить на две части:</w:t>
      </w:r>
    </w:p>
    <w:p w:rsidR="00D17E5B" w:rsidRPr="00563264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b/>
          <w:color w:val="000000"/>
          <w:sz w:val="32"/>
          <w:szCs w:val="32"/>
          <w:u w:val="single"/>
        </w:rPr>
      </w:pPr>
      <w:r w:rsidRPr="00563264">
        <w:rPr>
          <w:rStyle w:val="c0"/>
          <w:b/>
          <w:color w:val="000000"/>
          <w:sz w:val="32"/>
          <w:szCs w:val="32"/>
          <w:u w:val="single"/>
        </w:rPr>
        <w:t xml:space="preserve">ЧАСТЬ </w:t>
      </w:r>
      <w:r w:rsidRPr="00563264">
        <w:rPr>
          <w:rStyle w:val="c0"/>
          <w:b/>
          <w:color w:val="000000"/>
          <w:sz w:val="32"/>
          <w:szCs w:val="32"/>
          <w:u w:val="single"/>
          <w:lang w:val="en-US"/>
        </w:rPr>
        <w:t>I</w:t>
      </w:r>
    </w:p>
    <w:p w:rsidR="00D17E5B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Это инфографическое представление</w:t>
      </w:r>
      <w:r w:rsidR="004F1F46">
        <w:rPr>
          <w:rStyle w:val="c0"/>
          <w:color w:val="000000"/>
          <w:sz w:val="32"/>
          <w:szCs w:val="32"/>
        </w:rPr>
        <w:t>,</w:t>
      </w:r>
      <w:r>
        <w:rPr>
          <w:rStyle w:val="c0"/>
          <w:color w:val="000000"/>
          <w:sz w:val="32"/>
          <w:szCs w:val="32"/>
        </w:rPr>
        <w:t xml:space="preserve"> доступное любому пользователю, кратко отображает большую описательную часть. Состоит из 19 страниц. Каждая страница име</w:t>
      </w:r>
      <w:r w:rsidR="004F1F46">
        <w:rPr>
          <w:rStyle w:val="c0"/>
          <w:color w:val="000000"/>
          <w:sz w:val="32"/>
          <w:szCs w:val="32"/>
        </w:rPr>
        <w:t>ет текстовой, графический, фото-</w:t>
      </w:r>
      <w:r>
        <w:rPr>
          <w:rStyle w:val="c0"/>
          <w:color w:val="000000"/>
          <w:sz w:val="32"/>
          <w:szCs w:val="32"/>
        </w:rPr>
        <w:t>элемент.  Инфографическая часть программы имеет цветовую стилистику, удобную в пользовании, основные цвета (синий и красный), они же цвета бренда ПЕРВЫЙ.</w:t>
      </w:r>
    </w:p>
    <w:p w:rsidR="00D17E5B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Стр. 1 имеет в основном текстовой компонент, представлена миссия и цель.</w:t>
      </w:r>
    </w:p>
    <w:p w:rsidR="00D17E5B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Стр. 2 – 3 основные блоки Программы, обозначены цифрами синего цвета, их всего 11.</w:t>
      </w:r>
    </w:p>
    <w:p w:rsidR="006D75FB" w:rsidRDefault="006D75F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324867" cy="3779528"/>
            <wp:effectExtent l="19050" t="0" r="9133" b="0"/>
            <wp:docPr id="2" name="Рисунок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67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B" w:rsidRDefault="006D75F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</w:p>
    <w:p w:rsidR="006D75FB" w:rsidRDefault="006D75F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</w:p>
    <w:p w:rsidR="00D17E5B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Стр. 4 представление трех основных этапов, которые соответствуют годам: 2021,2022,2023. Последний этап выделен красным цветом, как основной и завершающий.</w:t>
      </w:r>
    </w:p>
    <w:p w:rsidR="006D75FB" w:rsidRDefault="006D75F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717054" cy="3348110"/>
            <wp:effectExtent l="19050" t="0" r="7346" b="0"/>
            <wp:docPr id="3" name="Рисунок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395" cy="33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5B" w:rsidRDefault="00D17E5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Стр. </w:t>
      </w:r>
      <w:r w:rsidR="00680EFF">
        <w:rPr>
          <w:rStyle w:val="c0"/>
          <w:color w:val="000000"/>
          <w:sz w:val="32"/>
          <w:szCs w:val="32"/>
        </w:rPr>
        <w:t>5 – 15 краткие задачи в каждом блоке по годам, это очень удобно, если вы реализуете конкретный блок, например:</w:t>
      </w:r>
    </w:p>
    <w:p w:rsidR="006D75FB" w:rsidRDefault="006D75F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637777" cy="3291840"/>
            <wp:effectExtent l="19050" t="0" r="0" b="0"/>
            <wp:docPr id="4" name="Рисунок 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793" cy="32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B" w:rsidRDefault="006D75FB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</w:p>
    <w:p w:rsidR="00680EFF" w:rsidRPr="00255E14" w:rsidRDefault="00680EFF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«Вы методист, отвечаете за Новые образовательные программы, ваш блок под номером 05. Этот блок называется ПЕРВЫЙ ОБРАЗОВАТЕЛЬНЫЙ, на своей странице вы найдете основн</w:t>
      </w:r>
      <w:r w:rsidR="004F1F46">
        <w:rPr>
          <w:rStyle w:val="c0"/>
          <w:i/>
          <w:color w:val="000000"/>
          <w:sz w:val="32"/>
          <w:szCs w:val="32"/>
        </w:rPr>
        <w:t>ы</w:t>
      </w:r>
      <w:r w:rsidRPr="00255E14">
        <w:rPr>
          <w:rStyle w:val="c0"/>
          <w:i/>
          <w:color w:val="000000"/>
          <w:sz w:val="32"/>
          <w:szCs w:val="32"/>
        </w:rPr>
        <w:t xml:space="preserve">е задачи по годам и сможете составить свой перспективный план на три года вперед. </w:t>
      </w:r>
    </w:p>
    <w:p w:rsidR="00563264" w:rsidRDefault="00680EFF" w:rsidP="006D75FB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В Программе 2021 – обновление дополнительных программ</w:t>
      </w:r>
    </w:p>
    <w:p w:rsidR="00680EFF" w:rsidRPr="00255E14" w:rsidRDefault="00680EFF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В вашем планировании 2021 – проверка всех дополнительных программ на актуальность содержания, современность тем.</w:t>
      </w:r>
    </w:p>
    <w:p w:rsidR="00680EFF" w:rsidRPr="00255E14" w:rsidRDefault="00680EFF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В Программе 2022 – открытие новых направлений деятельности.</w:t>
      </w:r>
    </w:p>
    <w:p w:rsidR="00680EFF" w:rsidRPr="00255E14" w:rsidRDefault="00680EFF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В вашем планировании 2022 – определение востребованных направлений, которых нет в Учреждении, работа с педагогическим коллективом по созданию новых интересных программ.</w:t>
      </w:r>
    </w:p>
    <w:p w:rsidR="00680EFF" w:rsidRPr="00255E14" w:rsidRDefault="00680EFF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В Программе 2023 – высокий уровень качества реализации дополнительных программ</w:t>
      </w:r>
    </w:p>
    <w:p w:rsidR="00680EFF" w:rsidRPr="00255E14" w:rsidRDefault="00680EFF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i/>
          <w:color w:val="000000"/>
          <w:sz w:val="32"/>
          <w:szCs w:val="32"/>
        </w:rPr>
      </w:pPr>
      <w:r w:rsidRPr="00255E14">
        <w:rPr>
          <w:rStyle w:val="c0"/>
          <w:i/>
          <w:color w:val="000000"/>
          <w:sz w:val="32"/>
          <w:szCs w:val="32"/>
        </w:rPr>
        <w:t>В вашем планировании 2023 – контрольный этап, проверка реализации обновленных программ, мониторинг успешности новых направлений</w:t>
      </w:r>
      <w:r w:rsidR="00255E14">
        <w:rPr>
          <w:rStyle w:val="c0"/>
          <w:i/>
          <w:color w:val="000000"/>
          <w:sz w:val="32"/>
          <w:szCs w:val="32"/>
        </w:rPr>
        <w:t>»</w:t>
      </w:r>
      <w:r w:rsidRPr="00255E14">
        <w:rPr>
          <w:rStyle w:val="c0"/>
          <w:i/>
          <w:color w:val="000000"/>
          <w:sz w:val="32"/>
          <w:szCs w:val="32"/>
        </w:rPr>
        <w:t>.</w:t>
      </w:r>
    </w:p>
    <w:p w:rsidR="00504D98" w:rsidRPr="00504D98" w:rsidRDefault="00255E14" w:rsidP="00504D98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Стр. 16 – 18 это календарь ключевых мероприятий по Программе. Данный раздел доступен для распечатки в самых </w:t>
      </w:r>
      <w:r w:rsidR="004F1F46"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2309"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>удобных форматах (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  <w:lang w:val="en-US"/>
        </w:rPr>
        <w:t>pdf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>/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  <w:lang w:val="en-US"/>
        </w:rPr>
        <w:t>jpeg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>/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  <w:lang w:val="en-US"/>
        </w:rPr>
        <w:t>png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>). В Программе 1</w:t>
      </w:r>
      <w:r w:rsidR="00CD1038"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1 блоков, каждому блоку отведен </w:t>
      </w: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>один месяц и 12</w:t>
      </w:r>
      <w:r w:rsidR="004F1F46"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504D98"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>месяц года на подведении итогов. Календарь помогает руководителю по ключевым мероприятиям,</w:t>
      </w:r>
    </w:p>
    <w:p w:rsidR="00504D98" w:rsidRPr="00504D98" w:rsidRDefault="00504D98" w:rsidP="00504D98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lastRenderedPageBreak/>
        <w:t>как по индикаторам просмотреть реализацию блоков в общей системе.</w:t>
      </w:r>
      <w:r w:rsidR="004F1F46" w:rsidRPr="00504D98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D75FB" w:rsidRDefault="006D75FB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665491" cy="3311512"/>
            <wp:effectExtent l="19050" t="0" r="1759" b="0"/>
            <wp:docPr id="5" name="Рисунок 4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547" cy="331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14" w:rsidRDefault="00255E14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Стр. 19  модель обновленного Учреждения под названием ПЕРВЫЙ 2.0. используется как мотивационный инструмент для достижения желаемого результата (использованы приемы нейромаркетинга).</w:t>
      </w:r>
    </w:p>
    <w:p w:rsidR="00563264" w:rsidRDefault="006D75FB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440408" cy="3151750"/>
            <wp:effectExtent l="19050" t="0" r="0" b="0"/>
            <wp:docPr id="6" name="Рисунок 5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462" cy="31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B" w:rsidRDefault="006D75FB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</w:p>
    <w:p w:rsidR="00255E14" w:rsidRDefault="00255E14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Таким образом ЧАСТЬ 1 Программы доступна любому участнику. Очень выгодна для представления родительскому комитету, Попечительскому совету, так как не занимает много времени и конкретизирует действия. </w:t>
      </w:r>
    </w:p>
    <w:p w:rsidR="006D75FB" w:rsidRDefault="006D75FB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324867" cy="3779528"/>
            <wp:effectExtent l="19050" t="0" r="9133" b="0"/>
            <wp:docPr id="7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67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14" w:rsidRPr="006D75FB" w:rsidRDefault="00255E14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b/>
          <w:color w:val="000000"/>
          <w:sz w:val="32"/>
          <w:szCs w:val="32"/>
        </w:rPr>
      </w:pPr>
      <w:r w:rsidRPr="006D75FB">
        <w:rPr>
          <w:rStyle w:val="c0"/>
          <w:b/>
          <w:color w:val="000000"/>
          <w:sz w:val="32"/>
          <w:szCs w:val="32"/>
        </w:rPr>
        <w:t>ЧАСТЬ 2</w:t>
      </w:r>
    </w:p>
    <w:p w:rsidR="00255E14" w:rsidRDefault="00255E14" w:rsidP="00255E1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Состоит из 24 страниц.  Это описательный документ содержащий </w:t>
      </w:r>
      <w:r w:rsidR="001E09D5">
        <w:rPr>
          <w:rStyle w:val="c0"/>
          <w:color w:val="000000"/>
          <w:sz w:val="32"/>
          <w:szCs w:val="32"/>
        </w:rPr>
        <w:t xml:space="preserve">7 </w:t>
      </w:r>
      <w:r>
        <w:rPr>
          <w:rStyle w:val="c0"/>
          <w:color w:val="000000"/>
          <w:sz w:val="32"/>
          <w:szCs w:val="32"/>
        </w:rPr>
        <w:t>приложени</w:t>
      </w:r>
      <w:r w:rsidR="001E09D5">
        <w:rPr>
          <w:rStyle w:val="c0"/>
          <w:color w:val="000000"/>
          <w:sz w:val="32"/>
          <w:szCs w:val="32"/>
        </w:rPr>
        <w:t>й</w:t>
      </w:r>
      <w:r>
        <w:rPr>
          <w:rStyle w:val="c0"/>
          <w:color w:val="000000"/>
          <w:sz w:val="32"/>
          <w:szCs w:val="32"/>
        </w:rPr>
        <w:t>:</w:t>
      </w:r>
    </w:p>
    <w:p w:rsidR="00255E14" w:rsidRDefault="00255E14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Пояснительная записка</w:t>
      </w:r>
      <w:r w:rsidR="001E09D5">
        <w:rPr>
          <w:color w:val="000000"/>
          <w:sz w:val="32"/>
          <w:szCs w:val="32"/>
        </w:rPr>
        <w:t>.</w:t>
      </w:r>
    </w:p>
    <w:p w:rsidR="00255E14" w:rsidRDefault="00255E14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Нормативные документы.</w:t>
      </w:r>
    </w:p>
    <w:p w:rsidR="00255E14" w:rsidRDefault="00255E14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>SWOT</w:t>
      </w:r>
      <w:r w:rsidRPr="00255E14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анализ оценки потенциала развития Учреждения</w:t>
      </w:r>
      <w:r w:rsidR="001E09D5">
        <w:rPr>
          <w:color w:val="000000"/>
          <w:sz w:val="32"/>
          <w:szCs w:val="32"/>
        </w:rPr>
        <w:t>, он выполнен согласно основным направлениям программы.</w:t>
      </w:r>
    </w:p>
    <w:p w:rsidR="006D75FB" w:rsidRDefault="001E09D5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Ожидаемые результаты. Это часть раскрывает более подробно реализацию поставленных задач, также определяет </w:t>
      </w:r>
    </w:p>
    <w:p w:rsidR="006D75FB" w:rsidRDefault="006D75FB" w:rsidP="006D75FB">
      <w:pPr>
        <w:pStyle w:val="c7"/>
        <w:shd w:val="clear" w:color="auto" w:fill="FFFFFF"/>
        <w:spacing w:before="0" w:beforeAutospacing="0" w:after="0" w:afterAutospacing="0" w:line="360" w:lineRule="auto"/>
        <w:ind w:left="141"/>
        <w:jc w:val="both"/>
        <w:rPr>
          <w:color w:val="000000"/>
          <w:sz w:val="32"/>
          <w:szCs w:val="32"/>
        </w:rPr>
      </w:pPr>
    </w:p>
    <w:p w:rsidR="00255E14" w:rsidRPr="006D75FB" w:rsidRDefault="001E09D5" w:rsidP="006D75FB">
      <w:pPr>
        <w:pStyle w:val="c7"/>
        <w:shd w:val="clear" w:color="auto" w:fill="FFFFFF"/>
        <w:spacing w:before="0" w:beforeAutospacing="0" w:after="0" w:afterAutospacing="0" w:line="360" w:lineRule="auto"/>
        <w:ind w:left="141"/>
        <w:jc w:val="both"/>
        <w:rPr>
          <w:color w:val="000000"/>
          <w:sz w:val="32"/>
          <w:szCs w:val="32"/>
        </w:rPr>
      </w:pPr>
      <w:r w:rsidRPr="006D75FB">
        <w:rPr>
          <w:color w:val="000000"/>
          <w:sz w:val="32"/>
          <w:szCs w:val="32"/>
        </w:rPr>
        <w:t>промежуточные результаты, обращает внимания на список конкретных действий. Таблица также сформирована по годам.</w:t>
      </w:r>
    </w:p>
    <w:p w:rsidR="001E09D5" w:rsidRDefault="001E09D5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Календарь реализации. Сформирован по годам, по месяцам в таблице. </w:t>
      </w:r>
    </w:p>
    <w:p w:rsidR="001E09D5" w:rsidRDefault="001E09D5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Целевые показатели эффективности реализации Программы. По годам в процентном и числовом отображении.</w:t>
      </w:r>
    </w:p>
    <w:p w:rsidR="001E09D5" w:rsidRDefault="001E09D5" w:rsidP="00255E14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Финансовый план реализации. </w:t>
      </w:r>
    </w:p>
    <w:p w:rsidR="00C421D0" w:rsidRPr="004F1F46" w:rsidRDefault="001E09D5" w:rsidP="006D75FB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color w:val="17365D" w:themeColor="text2" w:themeShade="BF"/>
          <w:sz w:val="32"/>
          <w:szCs w:val="32"/>
        </w:rPr>
      </w:pPr>
      <w:r w:rsidRPr="004F1F46">
        <w:rPr>
          <w:rStyle w:val="c0"/>
          <w:b/>
          <w:color w:val="17365D" w:themeColor="text2" w:themeShade="BF"/>
          <w:sz w:val="32"/>
          <w:szCs w:val="32"/>
        </w:rPr>
        <w:t>В случае если участнику реализации Программы не достает сведений для планирования или анализа, их можно взять из ЧАСТИ 2 Программы.</w:t>
      </w:r>
    </w:p>
    <w:p w:rsidR="006D75FB" w:rsidRDefault="006D75FB" w:rsidP="0056326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</w:p>
    <w:p w:rsidR="001E09D5" w:rsidRDefault="002A227A" w:rsidP="00563264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Таким образом, можно отметить, что в Программе отражены все ключевые этапы ее составления:</w:t>
      </w:r>
    </w:p>
    <w:p w:rsidR="0015005D" w:rsidRPr="0015005D" w:rsidRDefault="002A227A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1. </w:t>
      </w:r>
      <w:r w:rsidR="0015005D" w:rsidRPr="0015005D">
        <w:rPr>
          <w:rStyle w:val="c0"/>
          <w:color w:val="000000"/>
          <w:sz w:val="32"/>
          <w:szCs w:val="32"/>
        </w:rPr>
        <w:t>Констатация существующего положения дел (проблемно-ориентированный анализ)</w:t>
      </w:r>
      <w:r w:rsidR="00953A9F">
        <w:rPr>
          <w:rStyle w:val="c0"/>
          <w:color w:val="000000"/>
          <w:sz w:val="32"/>
          <w:szCs w:val="32"/>
        </w:rPr>
        <w:t>.</w:t>
      </w:r>
    </w:p>
    <w:p w:rsidR="0015005D" w:rsidRPr="0015005D" w:rsidRDefault="0015005D" w:rsidP="0015005D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32"/>
          <w:szCs w:val="32"/>
        </w:rPr>
      </w:pPr>
      <w:r w:rsidRPr="0015005D">
        <w:rPr>
          <w:rStyle w:val="c0"/>
          <w:color w:val="000000"/>
          <w:sz w:val="32"/>
          <w:szCs w:val="32"/>
        </w:rPr>
        <w:t>2. Определение желаемого будущего (концепция)</w:t>
      </w:r>
      <w:r w:rsidR="00953A9F">
        <w:rPr>
          <w:rStyle w:val="c0"/>
          <w:color w:val="000000"/>
          <w:sz w:val="32"/>
          <w:szCs w:val="32"/>
        </w:rPr>
        <w:t>.</w:t>
      </w:r>
    </w:p>
    <w:p w:rsidR="001B1DD8" w:rsidRPr="009F1176" w:rsidRDefault="00605CE5" w:rsidP="009F1176">
      <w:pPr>
        <w:pStyle w:val="c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3. </w:t>
      </w:r>
      <w:r w:rsidR="0015005D" w:rsidRPr="0015005D">
        <w:rPr>
          <w:rStyle w:val="c0"/>
          <w:color w:val="000000"/>
          <w:sz w:val="32"/>
          <w:szCs w:val="32"/>
        </w:rPr>
        <w:t>Определение стратегии и тактики изменений (выражается в формулировке темы, описании проблем, цели, составления проектов и планов мероприятий)</w:t>
      </w:r>
      <w:r w:rsidR="00953A9F">
        <w:rPr>
          <w:rStyle w:val="c0"/>
          <w:color w:val="000000"/>
          <w:sz w:val="32"/>
          <w:szCs w:val="32"/>
        </w:rPr>
        <w:t>.</w:t>
      </w:r>
    </w:p>
    <w:p w:rsidR="006D75FB" w:rsidRDefault="006D75FB" w:rsidP="00DA47C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75FB" w:rsidRDefault="006D75FB" w:rsidP="00DA47C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75FB" w:rsidRDefault="006D75FB" w:rsidP="00DA47C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75FB" w:rsidRDefault="006D75FB" w:rsidP="00DA47C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75FB" w:rsidRDefault="006D75FB" w:rsidP="00DA47C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A47C8" w:rsidRPr="004F1F46" w:rsidRDefault="00DA47C8" w:rsidP="00DA47C8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4F1F4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Программа развития всегда доступна в печатном и электронном виде. В печатном виде в Учреждении, тиражом 10 экземпляров. В электронном виде на сайте  Учреждения во вкладке Программа развития или при сканировании </w:t>
      </w:r>
      <w:r w:rsidRPr="004F1F46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QR</w:t>
      </w:r>
      <w:r w:rsidRPr="004F1F4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- кода.</w:t>
      </w:r>
    </w:p>
    <w:p w:rsidR="00255E14" w:rsidRPr="0015005D" w:rsidRDefault="00DA47C8" w:rsidP="0015005D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05504" cy="3005504"/>
            <wp:effectExtent l="19050" t="0" r="4396" b="0"/>
            <wp:docPr id="1" name="Рисунок 0" descr="qrcode_1203477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12034778_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458" cy="30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E14" w:rsidRPr="0015005D" w:rsidSect="001B1DD8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137" w:rsidRDefault="008E3137" w:rsidP="00136670">
      <w:pPr>
        <w:spacing w:after="0" w:line="240" w:lineRule="auto"/>
      </w:pPr>
      <w:r>
        <w:separator/>
      </w:r>
    </w:p>
  </w:endnote>
  <w:endnote w:type="continuationSeparator" w:id="1">
    <w:p w:rsidR="008E3137" w:rsidRDefault="008E3137" w:rsidP="00136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7499"/>
      <w:docPartObj>
        <w:docPartGallery w:val="Page Numbers (Bottom of Page)"/>
        <w:docPartUnique/>
      </w:docPartObj>
    </w:sdtPr>
    <w:sdtContent>
      <w:p w:rsidR="00136670" w:rsidRDefault="004D36FC">
        <w:pPr>
          <w:pStyle w:val="a5"/>
          <w:jc w:val="right"/>
        </w:pPr>
        <w:fldSimple w:instr=" PAGE   \* MERGEFORMAT ">
          <w:r w:rsidR="00504D98">
            <w:rPr>
              <w:noProof/>
            </w:rPr>
            <w:t>8</w:t>
          </w:r>
        </w:fldSimple>
      </w:p>
    </w:sdtContent>
  </w:sdt>
  <w:p w:rsidR="00136670" w:rsidRDefault="001366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137" w:rsidRDefault="008E3137" w:rsidP="00136670">
      <w:pPr>
        <w:spacing w:after="0" w:line="240" w:lineRule="auto"/>
      </w:pPr>
      <w:r>
        <w:separator/>
      </w:r>
    </w:p>
  </w:footnote>
  <w:footnote w:type="continuationSeparator" w:id="1">
    <w:p w:rsidR="008E3137" w:rsidRDefault="008E3137" w:rsidP="00136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64" w:rsidRDefault="00563264" w:rsidP="00563264">
    <w:pPr>
      <w:pStyle w:val="a3"/>
      <w:jc w:val="right"/>
      <w:rPr>
        <w:rFonts w:ascii="Times New Roman" w:hAnsi="Times New Roman" w:cs="Times New Roman"/>
      </w:rPr>
    </w:pPr>
    <w:r w:rsidRPr="00563264">
      <w:rPr>
        <w:rFonts w:ascii="Times New Roman" w:hAnsi="Times New Roman" w:cs="Times New Roman"/>
      </w:rPr>
      <w:t>Руководство пользования</w:t>
    </w:r>
  </w:p>
  <w:p w:rsidR="00563264" w:rsidRDefault="00563264" w:rsidP="00563264">
    <w:pPr>
      <w:pStyle w:val="a3"/>
      <w:jc w:val="right"/>
      <w:rPr>
        <w:rFonts w:ascii="Times New Roman" w:hAnsi="Times New Roman" w:cs="Times New Roman"/>
      </w:rPr>
    </w:pPr>
    <w:r w:rsidRPr="00563264">
      <w:rPr>
        <w:rFonts w:ascii="Times New Roman" w:hAnsi="Times New Roman" w:cs="Times New Roman"/>
      </w:rPr>
      <w:t xml:space="preserve"> к Программе развития МАУ ДО «Дом детского творчества №1» </w:t>
    </w:r>
  </w:p>
  <w:p w:rsidR="00563264" w:rsidRPr="00563264" w:rsidRDefault="00563264" w:rsidP="00563264">
    <w:pPr>
      <w:pStyle w:val="a3"/>
      <w:jc w:val="right"/>
      <w:rPr>
        <w:rFonts w:ascii="Times New Roman" w:hAnsi="Times New Roman" w:cs="Times New Roman"/>
      </w:rPr>
    </w:pPr>
    <w:r w:rsidRPr="00563264">
      <w:rPr>
        <w:rFonts w:ascii="Times New Roman" w:hAnsi="Times New Roman" w:cs="Times New Roman"/>
      </w:rPr>
      <w:t xml:space="preserve">НОВЫЕ ПЕРСПЕКТИВЫ – УСПЕШНОЕ БУДУЩЕЕ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47C1"/>
    <w:multiLevelType w:val="hybridMultilevel"/>
    <w:tmpl w:val="15B6329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3DF64A17"/>
    <w:multiLevelType w:val="hybridMultilevel"/>
    <w:tmpl w:val="3A74C61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005D"/>
    <w:rsid w:val="00122309"/>
    <w:rsid w:val="00136670"/>
    <w:rsid w:val="0015005D"/>
    <w:rsid w:val="001B1DD8"/>
    <w:rsid w:val="001E09D5"/>
    <w:rsid w:val="00255E14"/>
    <w:rsid w:val="00261AA9"/>
    <w:rsid w:val="002A227A"/>
    <w:rsid w:val="003B4217"/>
    <w:rsid w:val="0043055D"/>
    <w:rsid w:val="00466310"/>
    <w:rsid w:val="004D36FC"/>
    <w:rsid w:val="004F1F46"/>
    <w:rsid w:val="00504D98"/>
    <w:rsid w:val="00563264"/>
    <w:rsid w:val="00605CE5"/>
    <w:rsid w:val="00680EFF"/>
    <w:rsid w:val="006D75FB"/>
    <w:rsid w:val="00822F4C"/>
    <w:rsid w:val="008E3137"/>
    <w:rsid w:val="00953A9F"/>
    <w:rsid w:val="009F1176"/>
    <w:rsid w:val="00C421D0"/>
    <w:rsid w:val="00CD1038"/>
    <w:rsid w:val="00D17E5B"/>
    <w:rsid w:val="00D44C82"/>
    <w:rsid w:val="00DA4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5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005D"/>
  </w:style>
  <w:style w:type="character" w:customStyle="1" w:styleId="c3">
    <w:name w:val="c3"/>
    <w:basedOn w:val="a0"/>
    <w:rsid w:val="0015005D"/>
  </w:style>
  <w:style w:type="paragraph" w:styleId="a3">
    <w:name w:val="header"/>
    <w:basedOn w:val="a"/>
    <w:link w:val="a4"/>
    <w:uiPriority w:val="99"/>
    <w:semiHidden/>
    <w:unhideWhenUsed/>
    <w:rsid w:val="00136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6670"/>
  </w:style>
  <w:style w:type="paragraph" w:styleId="a5">
    <w:name w:val="footer"/>
    <w:basedOn w:val="a"/>
    <w:link w:val="a6"/>
    <w:uiPriority w:val="99"/>
    <w:unhideWhenUsed/>
    <w:rsid w:val="00136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6670"/>
  </w:style>
  <w:style w:type="paragraph" w:styleId="a7">
    <w:name w:val="Balloon Text"/>
    <w:basedOn w:val="a"/>
    <w:link w:val="a8"/>
    <w:uiPriority w:val="99"/>
    <w:semiHidden/>
    <w:unhideWhenUsed/>
    <w:rsid w:val="00DA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47C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04D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2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КомпЛавка Бардина 9</dc:creator>
  <cp:keywords/>
  <dc:description/>
  <cp:lastModifiedBy>КомпЛавка Бардина 9</cp:lastModifiedBy>
  <cp:revision>23</cp:revision>
  <cp:lastPrinted>2022-02-24T07:45:00Z</cp:lastPrinted>
  <dcterms:created xsi:type="dcterms:W3CDTF">2022-02-24T06:28:00Z</dcterms:created>
  <dcterms:modified xsi:type="dcterms:W3CDTF">2022-02-24T08:00:00Z</dcterms:modified>
</cp:coreProperties>
</file>